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91" w:rsidRDefault="00D62891" w:rsidP="00D62891">
      <w:pPr>
        <w:pStyle w:val="a3"/>
        <w:shd w:val="clear" w:color="auto" w:fill="FFFFFF"/>
        <w:jc w:val="center"/>
        <w:rPr>
          <w:rFonts w:ascii="Verdana" w:hAnsi="Verdana"/>
          <w:color w:val="052635"/>
          <w:sz w:val="17"/>
          <w:szCs w:val="17"/>
        </w:rPr>
      </w:pPr>
      <w:r>
        <w:rPr>
          <w:rFonts w:ascii="Verdana" w:hAnsi="Verdana"/>
          <w:b/>
          <w:bCs/>
          <w:color w:val="052635"/>
          <w:sz w:val="17"/>
          <w:szCs w:val="17"/>
        </w:rPr>
        <w:t>Внимание</w:t>
      </w:r>
      <w:proofErr w:type="gramStart"/>
      <w:r>
        <w:rPr>
          <w:rFonts w:ascii="Verdana" w:hAnsi="Verdana"/>
          <w:b/>
          <w:bCs/>
          <w:color w:val="052635"/>
          <w:sz w:val="17"/>
          <w:szCs w:val="17"/>
        </w:rPr>
        <w:t xml:space="preserve"> !</w:t>
      </w:r>
      <w:proofErr w:type="gramEnd"/>
      <w:r>
        <w:rPr>
          <w:rFonts w:ascii="Verdana" w:hAnsi="Verdana"/>
          <w:b/>
          <w:bCs/>
          <w:color w:val="052635"/>
          <w:sz w:val="17"/>
          <w:szCs w:val="17"/>
        </w:rPr>
        <w:t xml:space="preserve"> Будьте осторожны на воде!</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С 1 июня на водоемах района официально открывается купальный сезон.</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 xml:space="preserve">Однако, кроме </w:t>
      </w:r>
      <w:proofErr w:type="spellStart"/>
      <w:r>
        <w:rPr>
          <w:rFonts w:ascii="Verdana" w:hAnsi="Verdana"/>
          <w:color w:val="052635"/>
          <w:sz w:val="17"/>
          <w:szCs w:val="17"/>
        </w:rPr>
        <w:t>оздоравливающих</w:t>
      </w:r>
      <w:proofErr w:type="spellEnd"/>
      <w:r>
        <w:rPr>
          <w:rFonts w:ascii="Verdana" w:hAnsi="Verdana"/>
          <w:color w:val="052635"/>
          <w:sz w:val="17"/>
          <w:szCs w:val="17"/>
        </w:rPr>
        <w:t xml:space="preserve"> факторов купания в воде, получения положительных впечатлений и эмоций, вода несет в себе опасность. Несмотря на предостережения, люди купаются в различных водоемах, независимо от того, приспособлен он для этого или нет. Большинство водоемов на территории района не приспособлены для купания по различным показателям. Одними из главных могут быть создание безопасных условий при купании по наличию спасательного поста, то есть, организованный отдых на воде, и по микробиологическим показателям.</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Даже если соблюдены все условия безопасности, необходимо самому человеку быть внимательным при купании, рассчитывать свои силы, учитывать погодные условия, не употреблять алкогольные напитки. Опасно заплывать далеко от берега, входить резко в воду после длительного пребывания на солнце.</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При рыбной ловле, катании на плавательных средствах необходимо пользоваться спасательными жилетами.</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При возникновении нестандартных ситуаций (ухудшение самочувствия, резкое изменение погодных условий и др.) человека может охватить паника, при этом теряется еще больше сил.</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Особое внимание необходимо уделить детской безопасности.</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 Купаться дети должны исключительно под присмотром кого-либо из взрослых. Не стоит читать в это время книгу или загорать на солнце с закрытыми глазами;</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 Не разрешайте плохо плавающему ребенку дрейфовать на надувном матраце или круге в глубоких местах. Если вдруг резиновое водоплавающее изделие лопнет, ребенок может не доплыть до мелководья;</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 Не разрешайте детям также нырять в незнакомых местах. Дно водоема может хранить разнообразные сюрпризы в виде стекла, арматуры, камней или коряг;</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 xml:space="preserve">• Строго-настрого запретите детям опасные шутки и игры в воде. Топить друг друга или прятаться под </w:t>
      </w:r>
      <w:proofErr w:type="gramStart"/>
      <w:r>
        <w:rPr>
          <w:rFonts w:ascii="Verdana" w:hAnsi="Verdana"/>
          <w:color w:val="052635"/>
          <w:sz w:val="17"/>
          <w:szCs w:val="17"/>
        </w:rPr>
        <w:t>водой</w:t>
      </w:r>
      <w:proofErr w:type="gramEnd"/>
      <w:r>
        <w:rPr>
          <w:rFonts w:ascii="Verdana" w:hAnsi="Verdana"/>
          <w:color w:val="052635"/>
          <w:sz w:val="17"/>
          <w:szCs w:val="17"/>
        </w:rPr>
        <w:t xml:space="preserve"> нельзя ни под </w:t>
      </w:r>
      <w:proofErr w:type="gramStart"/>
      <w:r>
        <w:rPr>
          <w:rFonts w:ascii="Verdana" w:hAnsi="Verdana"/>
          <w:color w:val="052635"/>
          <w:sz w:val="17"/>
          <w:szCs w:val="17"/>
        </w:rPr>
        <w:t>каким</w:t>
      </w:r>
      <w:proofErr w:type="gramEnd"/>
      <w:r>
        <w:rPr>
          <w:rFonts w:ascii="Verdana" w:hAnsi="Verdana"/>
          <w:color w:val="052635"/>
          <w:sz w:val="17"/>
          <w:szCs w:val="17"/>
        </w:rPr>
        <w:t xml:space="preserve"> предлогом;</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 Объясните детям щекотливый момент мочеиспускания в воде. Такое действие может привести к возникновению инфекции мочеполовой системы, так как мочеточник по окончании мочеиспускания закрывается и захватывает немного окружающей среды – воздуха или в случае с водоемом – воды. А в воде могут быть самые разнообразные болезнетворные бактерии.</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Ну а самое главное, не оставляйте детей без присмотра. Конечно, если Ваш ребенок уже достаточно взрослый и плавает как рыба, то постоянно сопровождать его на воде не нужно. В то же время старайтесь договариваться с ним, чтобы он не ходил купаться в одиночестве. Компания сверстников и присмотрит и поможет в случае каких-либо проблем.</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На территории пляжей запрещается купаться в местах, где выставлены щиты (аншлаги) с запрещающими знаками и надписями, заплывать за буйки, обозначающие границы плавания, подплывать к моторным, парусным судам, весельным лодкам и другим плавательным средствам, прыгать в воду. Категорически запрещается имитировать ситуации топления и подавать ложную тревогу!</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В 2012 году на территории Кунашакского муниципального района произошло 7 происшествий на воде связанных с гибелью людей, погибло 8 человек, из них двое детей.</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В 2013 году погибло два человека на рыбной ловле.</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Будьте осторожны на воде, и тогда отдых у водоемов принесет только удовольствие и укрепит здоровье!</w:t>
      </w:r>
    </w:p>
    <w:p w:rsidR="00D62891" w:rsidRDefault="00D62891" w:rsidP="00D62891">
      <w:pPr>
        <w:pStyle w:val="a3"/>
        <w:shd w:val="clear" w:color="auto" w:fill="FFFFFF"/>
        <w:rPr>
          <w:rFonts w:ascii="Verdana" w:hAnsi="Verdana"/>
          <w:color w:val="052635"/>
          <w:sz w:val="17"/>
          <w:szCs w:val="17"/>
        </w:rPr>
      </w:pPr>
      <w:r>
        <w:rPr>
          <w:rFonts w:ascii="Verdana" w:hAnsi="Verdana"/>
          <w:color w:val="052635"/>
          <w:sz w:val="17"/>
          <w:szCs w:val="17"/>
        </w:rPr>
        <w:t>Отдел по делам ГО и ЧС администрации Кунашакского муниципального района.</w:t>
      </w:r>
      <w:r>
        <w:rPr>
          <w:rStyle w:val="apple-converted-space"/>
          <w:rFonts w:ascii="Verdana" w:hAnsi="Verdana"/>
          <w:color w:val="052635"/>
          <w:sz w:val="17"/>
          <w:szCs w:val="17"/>
        </w:rPr>
        <w:t> </w:t>
      </w:r>
    </w:p>
    <w:p w:rsidR="005F64BB" w:rsidRDefault="005F64BB"/>
    <w:sectPr w:rsidR="005F6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2891"/>
    <w:rsid w:val="005F64BB"/>
    <w:rsid w:val="00D62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2891"/>
  </w:style>
</w:styles>
</file>

<file path=word/webSettings.xml><?xml version="1.0" encoding="utf-8"?>
<w:webSettings xmlns:r="http://schemas.openxmlformats.org/officeDocument/2006/relationships" xmlns:w="http://schemas.openxmlformats.org/wordprocessingml/2006/main">
  <w:divs>
    <w:div w:id="4731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Company>ZAGS</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Губайдулина </dc:creator>
  <cp:keywords/>
  <dc:description/>
  <cp:lastModifiedBy>Губайдулина </cp:lastModifiedBy>
  <cp:revision>2</cp:revision>
  <dcterms:created xsi:type="dcterms:W3CDTF">2018-03-06T03:44:00Z</dcterms:created>
  <dcterms:modified xsi:type="dcterms:W3CDTF">2018-03-06T03:45:00Z</dcterms:modified>
</cp:coreProperties>
</file>